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B5" w:rsidRPr="007C4CB5" w:rsidRDefault="007C4CB5" w:rsidP="007C4CB5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7C4CB5">
        <w:rPr>
          <w:rFonts w:ascii="Arial" w:eastAsia="Times New Roman" w:hAnsi="Arial" w:cs="Arial"/>
          <w:b/>
          <w:color w:val="000000"/>
          <w:lang w:eastAsia="ru-RU"/>
        </w:rPr>
        <w:t>Элективный курс «Русская живопись»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Изучение истории русского искусства, творческое развитие его лучших традиций необходимы для создания художественной культуры современности. Знакомство с бесценным наследием, духовным богатством нашей страны позволяет учащимся лучше понять связь времен и связь поколений, осознать роль искусства в создании художественной летописи нашего народа. Данный элективный курс расширяет знания школьников о русской живописи и ее выдающихся мастерах в соответствии с программой по изобразительному искусству.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Цель данного элективного курса - формирование интереса учащихся к русскому искусству, как величайшему наследию отечественной культуры и дальнейшее формирование эмоционально-ценностного отношения к миру.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Задачи:</w:t>
      </w:r>
    </w:p>
    <w:p w:rsidR="00F12F99" w:rsidRPr="00F12F99" w:rsidRDefault="00F12F99" w:rsidP="00F12F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познакомить обзорно учащихся с развитием русской живописи и русского портретного искусства от истоков русской живописи до начала XX века;</w:t>
      </w:r>
    </w:p>
    <w:p w:rsidR="00F12F99" w:rsidRPr="00F12F99" w:rsidRDefault="00F12F99" w:rsidP="00F12F9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активизировать самостоятельную работу школьников по использованию различных источников информации и средств мультимедиа в процессе проектной работы.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По итогам курса учащиеся выполняют творческий проект в виде сообщения по выбранной теме или доклада с использованием выполненной учениками </w:t>
      </w:r>
      <w:r w:rsidR="008966CB"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презентации. Темы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для творческих проектов выбираются в соответствии с основной проблематикой элективного курса.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Включенный в программу материал может использоваться на уроках изобразительного искусства и МХК, на уроках истории, литературы, а также при подготовке внеклассных мероприятий. Программа позволяет сформировать практическую деятельность школьников в изучаемой области знаний, что побуждает учащихся к участию в творческих конкурсах, конференциях, олимпиадах. Элективный курс рассчитан на 16 учебных часов , 1 час в неделю. Возможно вариативное изменение продолжительности курса в зависимости от условий школы.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Учебно-тематический план элективного курса «Беседы о русской живописи»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3"/>
        <w:gridCol w:w="5174"/>
        <w:gridCol w:w="261"/>
        <w:gridCol w:w="3697"/>
      </w:tblGrid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Организация учебной работы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Введение в тему курса.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Беседа. Выбор тем проектов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Истоки русской живописи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Беседа. Зарисовки.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Живопись древней Руси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Лекция. Презентация. Обсуждение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Иконопись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Лекция. Презентация. Обсуждение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Ф.Грек, А.Рублев, Дионисий - основоположники русской живописи.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Лекция. Презентация. Выступления учащихся.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 парсуны к портрету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Лекция с показом презентации.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Русская портретная живопись XVIII 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Лекция. Презентация. Обсуждение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Русская портретная живопись XIX-начала XX 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Лекция. Презентация. Обсуждение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Создание презентаций по выбранной 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Консультации. Работа с компьютером</w:t>
            </w:r>
          </w:p>
        </w:tc>
      </w:tr>
      <w:tr w:rsidR="00F12F99" w:rsidRPr="00F12F99" w:rsidTr="00F12F9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творческих проектов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2F99" w:rsidRPr="00F12F99" w:rsidRDefault="00F12F99" w:rsidP="00F12F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2F9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Круглый стол. Защита проектов</w:t>
            </w:r>
          </w:p>
        </w:tc>
      </w:tr>
    </w:tbl>
    <w:p w:rsidR="00F12F99" w:rsidRPr="007C4CB5" w:rsidRDefault="00F12F99" w:rsidP="00F12F99">
      <w:pPr>
        <w:spacing w:before="100" w:beforeAutospacing="1" w:after="68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C4CB5">
        <w:rPr>
          <w:rFonts w:ascii="Arial" w:eastAsia="Times New Roman" w:hAnsi="Arial" w:cs="Arial"/>
          <w:b/>
          <w:bCs/>
          <w:sz w:val="24"/>
          <w:lang w:eastAsia="ru-RU"/>
        </w:rPr>
        <w:t>Содержание тем</w:t>
      </w:r>
    </w:p>
    <w:p w:rsidR="00F12F99" w:rsidRPr="007C4CB5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7C4CB5">
        <w:rPr>
          <w:rFonts w:ascii="Arial" w:eastAsia="Times New Roman" w:hAnsi="Arial" w:cs="Arial"/>
          <w:b/>
          <w:bCs/>
          <w:sz w:val="20"/>
          <w:lang w:eastAsia="ru-RU"/>
        </w:rPr>
        <w:t>Тема 1. Введение в тему курса (1 час)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Беседа с целью выявления интересов учащихся по проблематике курса. Обсуждение тем творческих проектов. Выбор тем для индивидуальной или групповой работы (по желанию учащихся).</w:t>
      </w:r>
    </w:p>
    <w:p w:rsidR="00F12F99" w:rsidRPr="007C4CB5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7C4CB5">
        <w:rPr>
          <w:rFonts w:ascii="Arial" w:eastAsia="Times New Roman" w:hAnsi="Arial" w:cs="Arial"/>
          <w:b/>
          <w:bCs/>
          <w:sz w:val="20"/>
          <w:lang w:eastAsia="ru-RU"/>
        </w:rPr>
        <w:t>Тема 2. Истоки русской живописи (1 час).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Истоки русского искусства. Языческие храмы-капища, избы, идолы, украшения из бронзы и золота.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Принятие Киевской Русью в 987 г. христианства. Приобщение Руси к достижениям византийской культуры. Каменные, деревянные храмы (зарисовки учащихся). Фрески, мозаики, церковная утварь, книги.</w:t>
      </w:r>
    </w:p>
    <w:p w:rsidR="00F12F99" w:rsidRPr="007C4CB5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7C4CB5">
        <w:rPr>
          <w:rFonts w:ascii="Arial" w:eastAsia="Times New Roman" w:hAnsi="Arial" w:cs="Arial"/>
          <w:b/>
          <w:bCs/>
          <w:sz w:val="20"/>
          <w:lang w:eastAsia="ru-RU"/>
        </w:rPr>
        <w:t>Тема 3. Живопись древней Руси (1 час).</w:t>
      </w:r>
    </w:p>
    <w:p w:rsidR="00F12F99" w:rsidRPr="007C4CB5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Художественно - образная структура христианского храма как модели мироздания. Значение изображения в храме. Фрески, иконы, мозаики. Отсутствие свободных поверхностей во внутреннем пространстве соборов и церквей. Взаимосвязь всех архитектурных деталей храма, определенная схема изображения внутри храма. Богословская классическая схема расположения росписи в пространстве храма. Алтарь - важнейшая часть храма, его духовная доминанта. Алтарная преграда- иконостас. Алтарная стена. Символическое расположение изображений на иконостасе: 1.Праотеческий верхний ряд. 2. Пророческий ряд. 3.Праздничный ряд. 4.Деисусный ряд. 5.Местный нижний ряд. Собор св. Софии в Киеве, XI в. Богоматерь Оранта - мозаика в соборе св. Софии, XI в. Изображения княжеской семьи в соборе - древнейший и редкий образец портретного русского искусства. Дмитрий Солунский - мозаика собора Михайловского Златоверхого монастыря в Киеве, 1112 г. Христианский храм - важнейшее общественное сооружение, священное писание для неграмотных, переведенное на язык зрительных образов. Это система мироздания, наполненная для людей своего времени большим смыслом и значением, это мир сильных чувств, великих идей, которые воплощены в </w:t>
      </w:r>
      <w:r w:rsidRPr="007C4CB5">
        <w:rPr>
          <w:rFonts w:ascii="Arial" w:eastAsia="Times New Roman" w:hAnsi="Arial" w:cs="Arial"/>
          <w:sz w:val="18"/>
          <w:szCs w:val="18"/>
          <w:lang w:eastAsia="ru-RU"/>
        </w:rPr>
        <w:t>реальных образах, в ритме контуров и силуэтов, в красоте сочетаний ярких и чистых красок.</w:t>
      </w:r>
    </w:p>
    <w:p w:rsidR="00F12F99" w:rsidRPr="007C4CB5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7C4CB5">
        <w:rPr>
          <w:rFonts w:ascii="Arial" w:eastAsia="Times New Roman" w:hAnsi="Arial" w:cs="Arial"/>
          <w:b/>
          <w:bCs/>
          <w:sz w:val="20"/>
          <w:lang w:eastAsia="ru-RU"/>
        </w:rPr>
        <w:t>Тема 4. Иконопись (2 часа).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Ощущение инобытийности мира во внутреннем пространстве храма. Икона. Смысл, содержание, понимание иконы, ее место и значение в храме. Неизменность сюжетов для изображения, правила написания иконы. Соблюдение церковного догмата или канона. Особенности изображения на иконах - обратная перспектива, отсутствие теней, символичность понимания времени.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Особое значение деталей, цветовой гаммы в иконе. Главное назначение иконы. Икона- образ молчаливого диалога, обмена духовным опытом, укрепления в правильности избранного пути личностного восхождения к Богу. Изографы-иконописцы. Ремесло иконописца. Правила, традиции, последовательность написания икон.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Лицевые иконописные подлинники - контурные графические изображения икон, снабженные краткими указаниями цвета и одежд. Цка - доска для иконы. Ковчег - прямоугольная выемка. Холстина-паволока. Грунт под живопись- левкас. Вапы - минеральные и органические краски. Использование сусального золота. Иконописцы, как правило, не ставили своих имен на иконах. Имена мастеров хранились в памяти Церкви, после смерти живописцев причисляли к лику святых, как высшую награду. Значение иконы в жизни православного человека. Иконы «Богоматерь Владимирская» (XII в), «Николай Чудотворец» (XIII в) и другие. Новгородская иконопись XII-XV веков - ясные простые образы, чистые звонкие краски, простые и бесхитростные сюжеты, свежесть и непосредственность. «Иоанн, Георгий и Власий»- новгородская икона, XIII в. «Волхвы»- фреска в церкви Успения </w:t>
      </w:r>
      <w:proofErr w:type="gramStart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gramStart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Волотовом</w:t>
      </w:r>
      <w:proofErr w:type="gramEnd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поле в Новгороде, XIV в. Новгородские иконы «Иоанн, Георгий и Власий», XIII в. и «Чудо о Флоре и Лавре», XV век. Икона тверской школы «Параскева Пятница с житием». Икона ярославской школы «Илья Пророк с житием» и другие.</w:t>
      </w:r>
    </w:p>
    <w:p w:rsidR="00F12F99" w:rsidRPr="007C4CB5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7C4CB5">
        <w:rPr>
          <w:rFonts w:ascii="Arial" w:eastAsia="Times New Roman" w:hAnsi="Arial" w:cs="Arial"/>
          <w:b/>
          <w:bCs/>
          <w:sz w:val="20"/>
          <w:lang w:eastAsia="ru-RU"/>
        </w:rPr>
        <w:t>Тема 5. Ф.Грек и А.Рублев, Дионисий - основоположники русской живописи (1 час).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Крупнейшие иконописцы Древней Руси - Феофан Грек, Андрей Рублев и Дионисий. Особенности творчества, глубина и духовность их искусства. Конец XIV-начало XVI вв. – золотой век Руси. Прибытие из Византии живописца, мастера икон Феофана Грека. Рукописные книги Ф.Грека. Масштаб дарования, творческая свобода, необычная манера письма. Работы Ф.Грека: фреска «Макарий Египетский»</w:t>
      </w:r>
      <w:proofErr w:type="gramStart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,и</w:t>
      </w:r>
      <w:proofErr w:type="gramEnd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коны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«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Богоматерь Донская», «Троица» и другие. Ф.Грек и А.Рублев в работе над иконостасом Благовещенского собора.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Работы А.Рублева: «Спас Вседержитель», «Троица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», «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Архангел Гавриил», «Архангел Михаил», фрески в церкви Пресвятой Богородицы на Городке. «Троица» А.Рублева - выражение нравственной сущности своего времени в его общечеловеческом значении. Феофан Грек суровостью своих образов отразил интенсивные духовные поиски, А.Рублев выразил в «Троице» идею божественной любви, а Дионисий воспел образ Богоматери, ставшей в христианстве символом нежнейшего отношения к Сыну и всему человечеству. Иконы Дионисия: «Христос и самаритяне», « О тебе радуется», «Одигитрия», «Митрополит Алексий»;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«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Поклонение волхвов» (фреска). Интерес Дионисия взаимоотношению человека с окружающим миром, осознание его места в мире.</w:t>
      </w:r>
    </w:p>
    <w:p w:rsidR="00F12F99" w:rsidRPr="00E72E18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72E18">
        <w:rPr>
          <w:rFonts w:ascii="Arial" w:eastAsia="Times New Roman" w:hAnsi="Arial" w:cs="Arial"/>
          <w:b/>
          <w:bCs/>
          <w:sz w:val="20"/>
          <w:lang w:eastAsia="ru-RU"/>
        </w:rPr>
        <w:t>Тема 6. От парсуны к портрету (1 час).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Презентация «От парсуны к портрету».&lt;</w:t>
      </w:r>
      <w:hyperlink r:id="rId7" w:history="1">
        <w:r w:rsidRPr="00F12F99">
          <w:rPr>
            <w:rFonts w:ascii="Arial" w:eastAsia="Times New Roman" w:hAnsi="Arial" w:cs="Arial"/>
            <w:b/>
            <w:bCs/>
            <w:i/>
            <w:iCs/>
            <w:color w:val="000000"/>
            <w:sz w:val="18"/>
            <w:u w:val="single"/>
            <w:lang w:eastAsia="ru-RU"/>
          </w:rPr>
          <w:t>Приложение 1</w:t>
        </w:r>
      </w:hyperlink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&gt;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Усиление светского и мирского начала в творчестве русских художников XVI-XVII веков. Изменение художественно-образной системы древнерусской иконописи. Россия начинает осваивать культуру западных стран. Во второй половине XVI века возникают парсуны, они существовали русском, белорусском и украинском изобразительном искусстве до конца XVII вв. Парсуна - условное наименование произведений искусства портретной живописи, сохраняющих приемы иконописи (от искаженного слова «персона», личность).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Парсуна «Царь Иоанн Грозный»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1, слайд 2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Официальная церковь пытается примирить традиционную иконографию с новой объемно-реалистической манерой изображения. Парсуны «Царь Алексей Михайлович Романов» и «Царь Михаил Федорович Романов»,XVII в.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1, слайд 3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 Первые парсуны, изображавшие конкретных исторических лиц, не отличались ни техникой исполнения, ни образной системой от произведений иконописи</w:t>
      </w:r>
      <w:proofErr w:type="gramStart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.«</w:t>
      </w:r>
      <w:proofErr w:type="gramEnd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Царь Иван IV Грозный», XVI в.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1, слайд 4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 Во II половине XVII века парсуна развивалась по двум направлениям. Первому было присуще еще большее усиление иконного начала, что мы видим в парсуне царя Федора Ивановича ,XVII в.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1, слайд 5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 Представители второго направления усваивали приемы европейской живописи, стремились к передаче индивидуальных особенностей модели, объемности форм (парсуна Г.П.Годунова, 1686 г.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1, слайд 6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&gt;). Некоторые мастера не ставили своих имен на изображениях, как и многие иконописцы. Часто парсуны писали мастера Оружейной палаты С.Ушаков, И.Максимов, Г. Одольский, Ф.Зубов и другие. Парсуна Ф.Зубова «Спас Нерукотворный, Михаил Федорович, Алексей Михайлович Романовы», XVII в.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1, слайд 7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Парсуны создавались подобно иконам на доске, иногда на холсте масляными красками, порой с натуры.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Постепенно древняя символическая система иконописи сменяется новыми выразительными средствами – материальностью письма и зрительно осязаемыми формами предметов, используется перспектива и светотень. Складывается новая и развитая структура живописи. Эта структура включает все виды и жанры живописи: станковую, монументальную и декоративную, историческую и бытовую картину, натюрморт, аллегорию, пейзаж и портрет. Осваивая опыт и достижения европейского искусства, русские художники не порывали с традициями национальной культуры, а творчески их развивали. Русское искусство осталось цельным и глубоко национальным явлением. Парсуны «Царь Алексей Михайлович», XVII век и «Петр I»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 &lt;Приложение 1, слайд 8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</w:p>
    <w:p w:rsidR="00F12F99" w:rsidRPr="00E72E18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72E18">
        <w:rPr>
          <w:rFonts w:ascii="Arial" w:eastAsia="Times New Roman" w:hAnsi="Arial" w:cs="Arial"/>
          <w:b/>
          <w:bCs/>
          <w:sz w:val="20"/>
          <w:lang w:eastAsia="ru-RU"/>
        </w:rPr>
        <w:t>Тема 7. Русская портретная живопись XVIII века (2 часа).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Презентация «Век портрета. Русское портретное искусство XVIII века».&lt;</w:t>
      </w:r>
      <w:hyperlink r:id="rId8" w:history="1">
        <w:r w:rsidRPr="00F12F99">
          <w:rPr>
            <w:rFonts w:ascii="Arial" w:eastAsia="Times New Roman" w:hAnsi="Arial" w:cs="Arial"/>
            <w:b/>
            <w:bCs/>
            <w:i/>
            <w:iCs/>
            <w:color w:val="000000"/>
            <w:sz w:val="18"/>
            <w:u w:val="single"/>
            <w:lang w:eastAsia="ru-RU"/>
          </w:rPr>
          <w:t>Приложение 2</w:t>
        </w:r>
      </w:hyperlink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&gt;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Портрет- жанр в изобразительном искусстве, воссоздающий облик человека. Портрет должен быть похож на человека, позирующего художнику, и отражать время, в которое он был написан: оно в деталях одежды и в предметах интерьера.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 &lt;Приложение 2, слайд 2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&gt;.Главная задача художника - раскрыть внутренний мир человека. Глядя на портрет, мы часто ловим себя на мысли, что между нами и его героем возникает какая-то таинственная связь.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Достижения русских художников во всех областях искусства были значительными. Все же XVIII век в живописи - это век портрета. В силу своей художественной значимости портрет играл ведущую роль в русском изобразительном искусстве. В этой области русские художники не только достигли уровня европейской живописи, но и по праву заняли место среди крупнейших портретистов той эпохи. Характерно внутреннее единство и цельность русского портрета как искусства правдивого, человечного, выразившего самые прогрессивные идеи своего времени в высокохудожественной форме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3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Иван Никитич Никитин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(1685(8)-1742).Иван Никитин был сыном священника, певчим в хоре, преподавал математику. Природное дарование взяло верх, и он стал учителем рисования в школе. Талант Никитина заметил Петр I и отправил его учиться в Италию. «Портрет Петра 1»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2,слайд 4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«Портрет напольного гетмана», «Портрет графа Гавриила Головкина»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 &lt;Приложение 2,слайд 5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 кисти И.Никитина - трезвая и непредвзятая правдивость психологического рисунка образа, простота средств выразительности.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Вторая половина XVIII в. - расцвет русского портрета. Алексей Петрович Антропов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(1719-1795) - одна из самых примечательных фигур ломоносовской поры в русской художественной культуре. Солдатский сын, по образу жизни и воспитанию, имевший здоровую национальную основу, он сумел противостоять чужеземным влияниям в искусстве. «Портрет императора Петра I»,«Портрет Ф.Я. Дубянского»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6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«Портрет А.М. Измайловой», «Портрет атамана Ф.Краснощекова»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7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 Своеобразие А.Антропова проявилось в портрете А.М.Измайловой. Перед зрителем предстает своенравная и умная барыня с острым, властным, выразительным лицом. Портрет атамана Ф.Краснощекова напоминает лучшие образцы украинского портрета. Творчество художника тяготеет к традициям парсуны: плоскостность и упрощенность формы, неподвижные позы, жесткие контуры, локальные цвета без нюансов и полутонов. Стремление Антропова к жизненно достоверным характеристикам, передаче неповторимой индивидуальности человека и его сословной типичности способствовало становлению портретной живописи последующей эпохи.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Крепостной художник Иван Петрович Аргунов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(1729-1802)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выдающийся живописец XVIII века. «Портрет актрисы П.И.Ковалевой - Жемчуговой» и «Портрет неизвестной крестьянки в русском костюме»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слайды 8, 9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«Портрет П.Шереметьева»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3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 и другие работы мастера. Светлое положительное начало, живой интерес художника к личности, вне ее сословной принадлежности и общественного положения.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Портрет неизвестной крестьянки относится к числу самых совершенных созданий художника. Увиденная и воссозданная автором просто, без манерности, молодая русская крестьянка исполнена чувства собственного достоинства. Она словно излучает ласковую доброту.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9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Сын Ивана Петровича Аргунова Николай стал крупным портретистом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.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Н. И. Аргунов. «Портрет Т.В.Шлыковой - </w:t>
      </w:r>
      <w:proofErr w:type="gramStart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Гранатовой</w:t>
      </w:r>
      <w:proofErr w:type="gramEnd"/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», «Портрет Н.П.Шереметьева»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2,слайд 10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Федор Степанович Рокотов (1735-1808)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один из самых изысканных живописцев в европейском искусстве XVIII века, разительно непохожий на своих современников. Это художник самобытного дарования, необычайно поэтический и лирический. Он, как правило, избегает парадных изображений, отказывается от пышной обстановки и эффектных композиций. Художник словно приближает портрет к зрителю. Мы с интересом всматриваемся в черты незнакомцев и в их мерцающие глаза, пытаемся постичь многозначный внутренний мир героев картин.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Благородство и выразительность портретов Ф. Рокотова: «Портрет графа Орлова», «Портрет Е.Орловой», «Портрет князя И.Барятинского»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11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«Портрет А.П. Струйской»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12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Дмитрий Григорьевич Левицкий (1735-1822) прожил долгую жизнь и создал целую портретную галерею людей своего времени. Д.Левицкий выразил стиль эпохи, образ мышления и чувствования своих современников. Художник мастерски изображает материальную красоту вещей: полированное дерево, дымчатый шелк, шуршащий атлас, золототканую парчу. «Портрет Агафьи Левицкой, дочери художника»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13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«Портрет Н.И.Новикова», «Портрет Анны Воронцовой в детстве»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14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 и другие работы Д.Левицкого.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Владимир Лукич Боровиковский(1757-1825)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художник рубежа XVIII-XIX веков. Художник внес в русское портретное искусство новые черты: возросший интерес к миру человеческих чувств и настроений, утверждение морального долга человека перед обществом и семьей. Он обладал поистине виртуозной живописной техникой и по праву считался одним из лучших русских портретистов. Сентиментализм в творчестве В. Боровиковского. Царедворцев и политиков, отцов церкви и генералов живописец изображал правдиво, с той степенью проникновения в тайны человеческого характера, которая была ему доступна. «Портрет княгини Барятинской», «Портрет Г.А.Державина»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15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«Екатерина II в Царскосельском парке»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2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«Портрет Е.А.Нарышкиной»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3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&gt;, «Портрет М.И.Лопухиной»</w:t>
      </w:r>
      <w:r w:rsidRPr="00F12F99">
        <w:rPr>
          <w:rFonts w:ascii="Arial" w:eastAsia="Times New Roman" w:hAnsi="Arial" w:cs="Arial"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&lt;Приложение 2, слайд 16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&gt; кисти В. Боровиковского. Портрет М.И.Лопухиной - одно из самых совершенных творений художника. В нем с наибольшей полнотой выразилось мироощущение автора, его понимание идеала человеческой личности. Мастерство художника позволило ему достичь необычайной гармонии внешнего облика и внутреннего настроения.</w:t>
      </w:r>
    </w:p>
    <w:p w:rsidR="00F12F99" w:rsidRPr="00E72E18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72E18">
        <w:rPr>
          <w:rFonts w:ascii="Arial" w:eastAsia="Times New Roman" w:hAnsi="Arial" w:cs="Arial"/>
          <w:b/>
          <w:bCs/>
          <w:sz w:val="20"/>
          <w:lang w:eastAsia="ru-RU"/>
        </w:rPr>
        <w:t>Тема 8. Русская портретная живопись XIX - начала XX века (3 часа).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Первая половина XIX века - эпоха политической реакции, официальной идеологии самодержавия, православия и народности, крепостного гнета и барщины на помещичьих полях. Особенности русской живописи начала XIX века. Романтизм.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О. А.Кипренский(1782-1836)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- один из лучших портретистов XIX века. Портрет А.С.Пушкина кисти Кипренского - не только передача сходства и психологии модели, но и запечатленные художником мгновения творческого вдохновения, рождения поэтической мысли. «Портрет В.А.Жуковского», «Бедная Лиза», «Портрет С.С Уварова», «Девочка в маковом венке» и другие работы художника.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В.А. Тропинин (1776-1857)- бывший крепостной художник. Основная тема творчества В. Тропинина - человек как таковой, его нравственные, моральные качества.</w:t>
      </w:r>
      <w:r w:rsidRPr="00F12F99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 </w:t>
      </w: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Свободная, непринужденная манера письма, гамма светлых тонов, мягкие переходы цвета. Образ А.Пушкина в творчестве В. Тропинина - мягкость и интимность в сочетании с высокой духовностью и чувством собственного достоинства. К.П.Брюллов (1799-1852)- один из гениальных художников эпохи, виртуозный мастер, востребованный временем. К.Брюллов. «Всадница»,1832. Главный мотив этого произведения – апофеоз красоты и безмятежной юности. «Автопортрет»,1848.Это последний автопортрет мастера, был выполнен всего за два часа. В портрете соединились и воодушевление, и горечь разочарований, и увлеченность миром, и тревога.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 портретах Алексея Гавриловича Венецианова(1780- 1847), Павла Андреевича Федотова (1815-1852) перед зрителем предстают представители разночинного сословия. А.Венецианов «Крестьянка с косой и граблями»,1824. П. Федотов «Портрет Н.П.Жданович за клавесином»,1850.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Во второй половине XIX века, в кругу передвижников, портреты писались с обостренным чувством гражданской ответственности. Василий Григорьевич Перов (1834- 1882)- «Портрет Ф.М.Достоевского»(1872). Иван Николаевич Крамской (1837-1887) являлся идейным лидером передвижничества. «Портрет писателя Л.Н.Толстого»,1873; «Неизвестная» ,1883.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Илья Ефимович Репин (1844- 1930)- подлинный новатор портретного искусства. Обладал особым колористическим даром, был мастером цветовой игры, виртуозом разнообразного фактурного мазка. Создал психологический вариант портрета: «Портрет А.Г.Рубинштейна»,1881;«Портрет М.П.Мусоргского»,1881;«Портрет П.М.Третьякова»,1883 . Василий Иванович Суриков (1848-1916) видел в своих моделях типажи исторической тематики, так как был прирожденным живописцем исторического жанра. В.Суриков. «Портрет А.И.Емельяновой»,1902.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Константин Алексеевич Коровин (1861- 1939)- первый представитель русского импрессионизма, обладал удивительным колористическим даром. К.Коровин. «Портрет Т.С. Любатович»,1880-е.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Валентин Александрович Серов (1865-1911)- один из великих русских живописцев, новатор художественного языка изобразительного искусства. Жанр портрета был для художника основным. В.Серов. «Девушка, освещенная солнцем», 1888г. «Девочка с персиками», 1887- портрет Веры Мамонтовой, дочери известного мецената. Серов ставил в этом произведении задачи, сходные с задачами импрессионистов,- передать оптимизм и свежесть натуры как можно непосредственней. «Портрет И.Левитана», 1893. «Мика Морозов»,1902-необыкновенно живой портрет озорного и любознательного мальчика. Александр Николаевич Бенуа (1870-1960), Константин Андреевич Сомов(1868-1939), Мстислав Валерианович Добужинский (1875-1957), Александр Яковлевич Головин (1863-1930), Лев Самойлович Бакст (1866-1924)-приверженцы идей объединения «Мир искусства». Особая тема художников этого круга - портреты друзей- единомышленников и автопортреты, созданные с особой изысканностью, что было связано со стилем модерн.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Михаил Васильевич Нестеров (1889-1970) и Борис Михайлович Кустодиев (1878-1927) связали портрет с темой русского национального характера, русскими традициями, с православием. Гармоничное и светлое мироощущение отличает портреты Зинаиды Евгеньевны Серебряковой (1884-1967).Творчество всех этих художников - часть уникального феномена русского искусства конца XIX- начала XX века</w:t>
      </w:r>
    </w:p>
    <w:p w:rsidR="00F12F99" w:rsidRPr="00E72E18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72E18">
        <w:rPr>
          <w:rFonts w:ascii="Arial" w:eastAsia="Times New Roman" w:hAnsi="Arial" w:cs="Arial"/>
          <w:b/>
          <w:bCs/>
          <w:sz w:val="20"/>
          <w:lang w:eastAsia="ru-RU"/>
        </w:rPr>
        <w:t>Тема 9. Создание презентаций по выбранной теме (2 часа).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Консультации с преподавателем. Обсуждение материала. Правила оформления творческих проектов. Работа с компьютером. Создание презентаций по темам элективного курса.</w:t>
      </w:r>
    </w:p>
    <w:p w:rsidR="00F12F99" w:rsidRPr="00E72E18" w:rsidRDefault="00F12F99" w:rsidP="00F12F99">
      <w:pPr>
        <w:spacing w:before="100" w:beforeAutospacing="1" w:after="68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72E18">
        <w:rPr>
          <w:rFonts w:ascii="Arial" w:eastAsia="Times New Roman" w:hAnsi="Arial" w:cs="Arial"/>
          <w:b/>
          <w:bCs/>
          <w:sz w:val="20"/>
          <w:lang w:eastAsia="ru-RU"/>
        </w:rPr>
        <w:t>Тема 10. Защита творческих проектов (2 часа).</w:t>
      </w:r>
    </w:p>
    <w:p w:rsidR="00F12F99" w:rsidRPr="00F12F99" w:rsidRDefault="00F12F99" w:rsidP="00F12F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Круглый стол. Выступление учащихся по выбранным темам. Обсуждение работ.</w:t>
      </w:r>
    </w:p>
    <w:p w:rsidR="00F12F99" w:rsidRPr="00E72E18" w:rsidRDefault="00F12F99" w:rsidP="00F12F99">
      <w:pPr>
        <w:spacing w:before="100" w:beforeAutospacing="1" w:after="68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E72E18">
        <w:rPr>
          <w:rFonts w:ascii="Arial" w:eastAsia="Times New Roman" w:hAnsi="Arial" w:cs="Arial"/>
          <w:b/>
          <w:bCs/>
          <w:sz w:val="20"/>
          <w:lang w:eastAsia="ru-RU"/>
        </w:rPr>
        <w:t>Источники информации</w:t>
      </w:r>
      <w:r w:rsidRPr="00E72E18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: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В.М.Полевой. Популярная художественная энциклопедия. «Советская Энциклопедия». Москва, 1986.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Г.С.Островский. Рассказ о русской живописи. «Изобразительное искусство». Москва,1989.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Н. Астахова, Л.Жукова. Азбука русской живописи. «Белый город». Москва, 2007.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Е.А.Ефремова. Портрет в русской живописи. «ОЛМА-ПРЕСС Образование». Москва,2004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Ю.А.Солодовников. Человек в мировой художественной культуре. «Просвещение». Москва, 2005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Н.А.Заболоцкий. Стихотворения. Москва, 1957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Т.В.Алексеева. В.Л. Боровиковский и русская культура на рубеже 18-19 веков. Москва,1975.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Изобразительное искусство.5-9 класс. Программно- методические материалы. Под ред. Б. Неменского. «Дрофа». Москва,1998.</w:t>
      </w:r>
    </w:p>
    <w:p w:rsidR="00F12F99" w:rsidRPr="00F12F99" w:rsidRDefault="00F12F99" w:rsidP="00F12F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12F9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http://www.hudojnik.ru; http://www.bibliotekar.ru; http://www.arttrans.com; http://www.museum.ru.kiev.ua; http://www.museum.ru; http://www.krugosvet.ru; http://tmp.fio.ru/works; http://www.old.nspu/ryazan.ru.</w:t>
      </w:r>
    </w:p>
    <w:p w:rsidR="0017589E" w:rsidRDefault="0017589E"/>
    <w:sectPr w:rsidR="0017589E" w:rsidSect="007C4CB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97C" w:rsidRDefault="00D4297C" w:rsidP="007C4CB5">
      <w:pPr>
        <w:spacing w:after="0" w:line="240" w:lineRule="auto"/>
      </w:pPr>
      <w:r>
        <w:separator/>
      </w:r>
    </w:p>
  </w:endnote>
  <w:endnote w:type="continuationSeparator" w:id="1">
    <w:p w:rsidR="00D4297C" w:rsidRDefault="00D4297C" w:rsidP="007C4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97C" w:rsidRDefault="00D4297C" w:rsidP="007C4CB5">
      <w:pPr>
        <w:spacing w:after="0" w:line="240" w:lineRule="auto"/>
      </w:pPr>
      <w:r>
        <w:separator/>
      </w:r>
    </w:p>
  </w:footnote>
  <w:footnote w:type="continuationSeparator" w:id="1">
    <w:p w:rsidR="00D4297C" w:rsidRDefault="00D4297C" w:rsidP="007C4C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1FA9"/>
    <w:multiLevelType w:val="multilevel"/>
    <w:tmpl w:val="88F81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5D09AF"/>
    <w:multiLevelType w:val="multilevel"/>
    <w:tmpl w:val="B4B2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F99"/>
    <w:rsid w:val="0017589E"/>
    <w:rsid w:val="007C4CB5"/>
    <w:rsid w:val="008966CB"/>
    <w:rsid w:val="00B41D38"/>
    <w:rsid w:val="00C336FC"/>
    <w:rsid w:val="00D4297C"/>
    <w:rsid w:val="00E72E18"/>
    <w:rsid w:val="00F1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89E"/>
  </w:style>
  <w:style w:type="paragraph" w:styleId="1">
    <w:name w:val="heading 1"/>
    <w:basedOn w:val="a"/>
    <w:link w:val="10"/>
    <w:uiPriority w:val="9"/>
    <w:qFormat/>
    <w:rsid w:val="00F12F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12F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12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F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2F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2F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1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12F99"/>
    <w:rPr>
      <w:color w:val="0000FF"/>
      <w:u w:val="single"/>
    </w:rPr>
  </w:style>
  <w:style w:type="character" w:customStyle="1" w:styleId="apple-converted-space">
    <w:name w:val="apple-converted-space"/>
    <w:basedOn w:val="a0"/>
    <w:rsid w:val="00F12F99"/>
  </w:style>
  <w:style w:type="character" w:styleId="a5">
    <w:name w:val="Emphasis"/>
    <w:basedOn w:val="a0"/>
    <w:uiPriority w:val="20"/>
    <w:qFormat/>
    <w:rsid w:val="00F12F99"/>
    <w:rPr>
      <w:i/>
      <w:iCs/>
    </w:rPr>
  </w:style>
  <w:style w:type="character" w:styleId="a6">
    <w:name w:val="Strong"/>
    <w:basedOn w:val="a0"/>
    <w:uiPriority w:val="22"/>
    <w:qFormat/>
    <w:rsid w:val="00F12F99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7C4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4CB5"/>
  </w:style>
  <w:style w:type="paragraph" w:styleId="a9">
    <w:name w:val="footer"/>
    <w:basedOn w:val="a"/>
    <w:link w:val="aa"/>
    <w:uiPriority w:val="99"/>
    <w:semiHidden/>
    <w:unhideWhenUsed/>
    <w:rsid w:val="007C4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C4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64517/pril2.pp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64517/pril1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3197</Words>
  <Characters>18223</Characters>
  <Application>Microsoft Office Word</Application>
  <DocSecurity>0</DocSecurity>
  <Lines>151</Lines>
  <Paragraphs>42</Paragraphs>
  <ScaleCrop>false</ScaleCrop>
  <Company>Reanimator Extreme Edition</Company>
  <LinksUpToDate>false</LinksUpToDate>
  <CharactersWithSpaces>21378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Customer</cp:lastModifiedBy>
  <cp:revision>4</cp:revision>
  <dcterms:created xsi:type="dcterms:W3CDTF">2012-11-06T17:02:00Z</dcterms:created>
  <dcterms:modified xsi:type="dcterms:W3CDTF">2003-01-22T12:40:00Z</dcterms:modified>
</cp:coreProperties>
</file>